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108"/>
        <w:tblLayout w:type="fixed"/>
      </w:tblPr>
      <w:tblGrid>
        <w:gridCol w:w="4452"/>
        <w:gridCol w:w="4721"/>
      </w:tblGrid>
      <w:tr>
        <w:trPr>
          <w:trHeight w:hRule="atLeast" w:val="1008"/>
        </w:trPr>
        <w:tc>
          <w:tcPr>
            <w:tcW w:type="dxa" w:w="4452"/>
          </w:tcPr>
          <w:p w14:paraId="01000000">
            <w:pPr>
              <w:widowControl w:val="1"/>
              <w:spacing w:line="240" w:lineRule="exact"/>
              <w:ind w:right="1134"/>
              <w:jc w:val="both"/>
            </w:pPr>
            <w:r>
              <w:t xml:space="preserve">    </w:t>
            </w:r>
          </w:p>
          <w:p w14:paraId="02000000">
            <w:pPr>
              <w:widowControl w:val="1"/>
              <w:spacing w:line="240" w:lineRule="exact"/>
              <w:ind w:right="1134"/>
            </w:pPr>
          </w:p>
          <w:p w14:paraId="03000000">
            <w:pPr>
              <w:widowControl w:val="1"/>
              <w:spacing w:line="240" w:lineRule="exact"/>
              <w:ind w:right="1134"/>
            </w:pPr>
          </w:p>
          <w:p w14:paraId="04000000">
            <w:pPr>
              <w:widowControl w:val="1"/>
              <w:spacing w:line="240" w:lineRule="exact"/>
              <w:ind w:right="1134"/>
            </w:pPr>
          </w:p>
          <w:p w14:paraId="05000000">
            <w:pPr>
              <w:widowControl w:val="1"/>
              <w:spacing w:line="240" w:lineRule="exact"/>
              <w:ind w:right="1134"/>
            </w:pPr>
          </w:p>
          <w:p w14:paraId="06000000">
            <w:pPr>
              <w:widowControl w:val="1"/>
              <w:spacing w:line="240" w:lineRule="exact"/>
              <w:ind w:right="1134"/>
            </w:pPr>
          </w:p>
          <w:p w14:paraId="07000000">
            <w:pPr>
              <w:widowControl w:val="1"/>
              <w:spacing w:line="240" w:lineRule="exact"/>
              <w:ind w:right="459"/>
            </w:pPr>
            <w:r>
              <w:t xml:space="preserve">               </w:t>
            </w:r>
          </w:p>
        </w:tc>
        <w:tc>
          <w:tcPr>
            <w:tcW w:type="dxa" w:w="4721"/>
          </w:tcPr>
          <w:p w14:paraId="08000000">
            <w:pPr>
              <w:widowControl w:val="1"/>
              <w:spacing w:line="240" w:lineRule="exact"/>
              <w:ind/>
              <w:jc w:val="both"/>
            </w:pPr>
            <w:r>
              <w:t xml:space="preserve">В администрацию Усть-Катавского городского округа  </w:t>
            </w:r>
          </w:p>
        </w:tc>
      </w:tr>
    </w:tbl>
    <w:p w14:paraId="09000000">
      <w:pPr>
        <w:widowControl w:val="1"/>
        <w:ind/>
        <w:jc w:val="both"/>
        <w:rPr>
          <w:b w:val="1"/>
        </w:rPr>
      </w:pPr>
      <w:r>
        <w:rPr>
          <w:b w:val="1"/>
        </w:rPr>
        <w:t>ИНФОРМАЦИЯ</w:t>
      </w:r>
    </w:p>
    <w:p w14:paraId="0A000000">
      <w:pPr>
        <w:widowControl w:val="1"/>
        <w:ind/>
        <w:jc w:val="both"/>
        <w:rPr>
          <w:b w:val="1"/>
        </w:rPr>
      </w:pPr>
      <w:r>
        <w:rPr>
          <w:b w:val="1"/>
        </w:rPr>
        <w:t xml:space="preserve">для размещения на сайте </w:t>
      </w:r>
    </w:p>
    <w:p w14:paraId="0B000000">
      <w:pPr>
        <w:widowControl w:val="1"/>
        <w:spacing w:line="240" w:lineRule="exact"/>
        <w:ind/>
        <w:jc w:val="both"/>
      </w:pPr>
    </w:p>
    <w:p w14:paraId="0C000000">
      <w:pPr>
        <w:widowControl w:val="1"/>
        <w:ind/>
        <w:jc w:val="both"/>
        <w:rPr>
          <w:b w:val="1"/>
        </w:rPr>
      </w:pPr>
    </w:p>
    <w:p w14:paraId="0D000000">
      <w:pPr>
        <w:widowControl w:val="1"/>
        <w:ind/>
        <w:jc w:val="both"/>
        <w:rPr>
          <w:b w:val="1"/>
        </w:rPr>
      </w:pPr>
      <w:r>
        <w:rPr>
          <w:b w:val="1"/>
        </w:rPr>
        <w:t xml:space="preserve">         </w:t>
      </w:r>
      <w:r>
        <w:rPr>
          <w:b w:val="1"/>
        </w:rPr>
        <w:t>Ответс</w:t>
      </w:r>
      <w:r>
        <w:rPr>
          <w:b w:val="1"/>
        </w:rPr>
        <w:t>т</w:t>
      </w:r>
      <w:r>
        <w:rPr>
          <w:b w:val="1"/>
        </w:rPr>
        <w:t>венность за продажу несовершеннолетним безалкогольного тонизирующего напитка (в том числе энергетического)</w:t>
      </w:r>
      <w:r>
        <w:rPr>
          <w:b w:val="1"/>
        </w:rPr>
        <w:t>.</w:t>
      </w:r>
    </w:p>
    <w:p w14:paraId="0E000000">
      <w:pPr>
        <w:widowControl w:val="1"/>
        <w:ind/>
        <w:jc w:val="both"/>
        <w:rPr>
          <w:b w:val="1"/>
        </w:rPr>
      </w:pPr>
      <w:r>
        <w:rPr>
          <w:b w:val="1"/>
        </w:rPr>
        <w:tab/>
      </w:r>
    </w:p>
    <w:p w14:paraId="0F000000">
      <w:pPr>
        <w:widowControl w:val="1"/>
        <w:ind/>
        <w:jc w:val="both"/>
        <w:rPr>
          <w:b w:val="0"/>
        </w:rPr>
      </w:pPr>
      <w:r>
        <w:rPr>
          <w:b w:val="1"/>
        </w:rPr>
        <w:tab/>
      </w:r>
      <w:r>
        <w:rPr>
          <w:b w:val="0"/>
        </w:rPr>
        <w:t>С</w:t>
      </w:r>
      <w:r>
        <w:rPr>
          <w:b w:val="0"/>
        </w:rPr>
        <w:t>огласно ст.2</w:t>
      </w:r>
      <w:r>
        <w:rPr>
          <w:b w:val="0"/>
        </w:rPr>
        <w:t xml:space="preserve"> Федерального закона от 08.08.2024 №304-ФЗ «О запрете продажи безалкогольных тонизирующих напитков (в том числе энергетических) несовершеннолетним для предотвращения воздействия на здоровье несовершеннолетних, организациям, индивидуальным предпринимателям, гражданам запрещается продажа несовершеннолетним безалкогольных тонизирующих напитков (в том числе энергетических).</w:t>
      </w:r>
    </w:p>
    <w:p w14:paraId="10000000">
      <w:pPr>
        <w:widowControl w:val="1"/>
        <w:ind/>
        <w:jc w:val="both"/>
        <w:rPr>
          <w:b w:val="0"/>
        </w:rPr>
      </w:pPr>
      <w:r>
        <w:rPr>
          <w:b w:val="0"/>
        </w:rPr>
        <w:t>Статья 14.16.1 КоАП РФ устанавливает ответственность за за нарушение запрета продажи вышеуказанной продукции несовершеннолетним.</w:t>
      </w:r>
      <w:r>
        <w:rPr>
          <w:b w:val="0"/>
        </w:rPr>
        <w:t xml:space="preserve"> За продажу несовершеннолетним безалкогольного тонизирующего напитка предусмотрена административная ответственность в виде штрафа на граждан в размере от 30 тысяч до 50 тысяч на должностных лиц от 100 тысяч рублей до 200 тысяч рублей, на юридических лиц от 300 тысяч рублей до 500 тысяч рублей.</w:t>
      </w:r>
    </w:p>
    <w:p w14:paraId="11000000">
      <w:pPr>
        <w:widowControl w:val="1"/>
        <w:ind/>
        <w:jc w:val="both"/>
      </w:pPr>
    </w:p>
    <w:p w14:paraId="12000000">
      <w:pPr>
        <w:widowControl w:val="1"/>
        <w:ind/>
        <w:jc w:val="both"/>
      </w:pPr>
      <w:r>
        <w:t>Старший по</w:t>
      </w:r>
      <w:r>
        <w:t>мощник прокурора города</w:t>
      </w:r>
    </w:p>
    <w:p w14:paraId="13000000">
      <w:pPr>
        <w:widowControl w:val="1"/>
        <w:ind w:firstLine="709"/>
        <w:jc w:val="both"/>
      </w:pPr>
    </w:p>
    <w:p w14:paraId="14000000">
      <w:pPr>
        <w:widowControl w:val="1"/>
        <w:ind/>
        <w:jc w:val="both"/>
      </w:pPr>
      <w:r>
        <w:t xml:space="preserve">младший советник юстиции         </w:t>
      </w:r>
      <w:r>
        <w:t xml:space="preserve">                                  </w:t>
      </w:r>
      <w:r>
        <w:t xml:space="preserve">                   </w:t>
      </w:r>
      <w:r>
        <w:t xml:space="preserve"> В.В. Куликова</w:t>
      </w:r>
    </w:p>
    <w:p w14:paraId="15000000">
      <w:pPr>
        <w:widowControl w:val="1"/>
        <w:ind w:firstLine="709"/>
        <w:jc w:val="both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default="1" w:styleId="Style_2_ch" w:type="character">
    <w:name w:val="Normal"/>
    <w:link w:val="Style_2"/>
    <w:rPr>
      <w:rFonts w:ascii="Times New Roman" w:hAnsi="Times New Roman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header"/>
    <w:basedOn w:val="Style_2"/>
    <w:link w:val="Style_6_ch"/>
    <w:pPr>
      <w:widowControl w:val="1"/>
      <w:tabs>
        <w:tab w:leader="none" w:pos="4677" w:val="center"/>
        <w:tab w:leader="none" w:pos="9355" w:val="right"/>
      </w:tabs>
      <w:ind/>
    </w:pPr>
  </w:style>
  <w:style w:styleId="Style_6_ch" w:type="character">
    <w:name w:val="header"/>
    <w:basedOn w:val="Style_2_ch"/>
    <w:link w:val="Style_6"/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2"/>
    <w:link w:val="Style_10_ch"/>
    <w:rPr>
      <w:rFonts w:ascii="Segoe UI" w:hAnsi="Segoe UI"/>
      <w:sz w:val="18"/>
    </w:rPr>
  </w:style>
  <w:style w:styleId="Style_10_ch" w:type="character">
    <w:name w:val="Balloon Text"/>
    <w:basedOn w:val="Style_2_ch"/>
    <w:link w:val="Style_10"/>
    <w:rPr>
      <w:rFonts w:ascii="Segoe UI" w:hAnsi="Segoe UI"/>
      <w:sz w:val="18"/>
    </w:rPr>
  </w:style>
  <w:style w:styleId="Style_11" w:type="paragraph">
    <w:name w:val="Normal (Web)"/>
    <w:basedOn w:val="Style_2"/>
    <w:link w:val="Style_11_ch"/>
    <w:pPr>
      <w:widowControl w:val="1"/>
      <w:spacing w:afterAutospacing="on" w:beforeAutospacing="on"/>
      <w:ind/>
    </w:pPr>
    <w:rPr>
      <w:sz w:val="24"/>
    </w:rPr>
  </w:style>
  <w:style w:styleId="Style_11_ch" w:type="character">
    <w:name w:val="Normal (Web)"/>
    <w:basedOn w:val="Style_2_ch"/>
    <w:link w:val="Style_11"/>
    <w:rPr>
      <w:sz w:val="24"/>
    </w:rPr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1"/>
    <w:next w:val="Style_2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2025-12-29T12:35:22Z</dcterms:created>
  <dcterms:modified xsi:type="dcterms:W3CDTF">2025-12-29T13:01:57Z</dcterms:modified>
</cp:coreProperties>
</file>